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Default="00194FC1" w:rsidP="00194FC1">
      <w:pPr>
        <w:rPr>
          <w:b/>
          <w:bCs/>
          <w:lang w:val="en-US"/>
        </w:rPr>
      </w:pPr>
    </w:p>
    <w:p w14:paraId="1BD9AA6A" w14:textId="2AD9A14D" w:rsidR="00194FC1" w:rsidRPr="00C9072B" w:rsidRDefault="00194FC1" w:rsidP="00194FC1">
      <w:pPr>
        <w:rPr>
          <w:b/>
          <w:bCs/>
          <w:lang w:val="en-US"/>
        </w:rPr>
      </w:pPr>
      <w:r w:rsidRPr="00C9072B">
        <w:rPr>
          <w:b/>
          <w:bCs/>
          <w:lang w:val="en-US"/>
        </w:rPr>
        <w:t>PRESS RELEASE</w:t>
      </w:r>
    </w:p>
    <w:p w14:paraId="68E56A74" w14:textId="77777777" w:rsidR="00892CAB" w:rsidRDefault="00892CAB" w:rsidP="00923098">
      <w:pPr>
        <w:rPr>
          <w:rFonts w:ascii="Myriad Pro" w:hAnsi="Myriad Pro"/>
          <w:lang w:val="en-US"/>
        </w:rPr>
      </w:pPr>
    </w:p>
    <w:p w14:paraId="14C20DDA" w14:textId="77777777" w:rsidR="005555DF" w:rsidRDefault="005555DF" w:rsidP="005555DF">
      <w:pPr>
        <w:jc w:val="center"/>
        <w:rPr>
          <w:b/>
          <w:bCs/>
          <w:lang w:val="en-GB"/>
        </w:rPr>
      </w:pPr>
      <w:r w:rsidRPr="0007366F">
        <w:rPr>
          <w:b/>
          <w:bCs/>
          <w:lang w:val="en-GB"/>
        </w:rPr>
        <w:t>NEUMANN &amp; MÜLLER EVENT TECHNOLOGY: INVESTMENTS FOR MAXIMUM CUSTOMER SATISFACTION</w:t>
      </w:r>
    </w:p>
    <w:p w14:paraId="739A1A4A" w14:textId="77777777" w:rsidR="005555DF" w:rsidRPr="00792413" w:rsidRDefault="005555DF" w:rsidP="005555DF">
      <w:pPr>
        <w:jc w:val="center"/>
        <w:rPr>
          <w:b/>
          <w:bCs/>
          <w:lang w:val="en-US"/>
        </w:rPr>
      </w:pPr>
      <w:r w:rsidRPr="0007366F">
        <w:rPr>
          <w:b/>
          <w:bCs/>
          <w:lang w:val="en-GB"/>
        </w:rPr>
        <w:t>ROE Visual LED Impresses The Full-Service Provider From Germany</w:t>
      </w:r>
    </w:p>
    <w:p w14:paraId="79EF8EA0" w14:textId="77777777" w:rsidR="005555DF" w:rsidRPr="0007366F" w:rsidRDefault="005555DF" w:rsidP="005555DF">
      <w:pPr>
        <w:rPr>
          <w:lang w:val="en-US"/>
        </w:rPr>
      </w:pPr>
    </w:p>
    <w:p w14:paraId="763F992A" w14:textId="12485F56" w:rsidR="005555DF" w:rsidRPr="00451399" w:rsidRDefault="005555DF" w:rsidP="005555DF">
      <w:pPr>
        <w:rPr>
          <w:lang w:val="en-US"/>
        </w:rPr>
      </w:pPr>
      <w:r w:rsidRPr="6FACA1FF">
        <w:rPr>
          <w:b/>
          <w:bCs/>
          <w:lang w:val="en-US"/>
        </w:rPr>
        <w:t>Leek, The Netherlands (</w:t>
      </w:r>
      <w:r>
        <w:rPr>
          <w:b/>
          <w:bCs/>
          <w:lang w:val="en-US"/>
        </w:rPr>
        <w:t xml:space="preserve">29 January </w:t>
      </w:r>
      <w:r w:rsidRPr="6FACA1FF">
        <w:rPr>
          <w:b/>
          <w:bCs/>
          <w:lang w:val="en-US"/>
        </w:rPr>
        <w:t>202</w:t>
      </w:r>
      <w:r>
        <w:rPr>
          <w:b/>
          <w:bCs/>
          <w:lang w:val="en-US"/>
        </w:rPr>
        <w:t>5</w:t>
      </w:r>
      <w:r w:rsidRPr="6FACA1FF">
        <w:rPr>
          <w:b/>
          <w:bCs/>
          <w:lang w:val="en-US"/>
        </w:rPr>
        <w:t>) -</w:t>
      </w:r>
      <w:r w:rsidRPr="6FACA1FF">
        <w:rPr>
          <w:i/>
          <w:iCs/>
          <w:lang w:val="en-US"/>
        </w:rPr>
        <w:t xml:space="preserve"> </w:t>
      </w:r>
      <w:r w:rsidRPr="6FACA1FF">
        <w:rPr>
          <w:lang w:val="en-US"/>
        </w:rPr>
        <w:t>ROE Visual proudly announces that Neumann &amp; Müller</w:t>
      </w:r>
      <w:r w:rsidRPr="0007366F">
        <w:rPr>
          <w:lang w:val="en-US"/>
        </w:rPr>
        <w:t xml:space="preserve"> </w:t>
      </w:r>
      <w:r w:rsidRPr="6FACA1FF">
        <w:rPr>
          <w:lang w:val="en-US"/>
        </w:rPr>
        <w:t xml:space="preserve">Event Technology, one of </w:t>
      </w:r>
      <w:r w:rsidR="000B60BC">
        <w:rPr>
          <w:lang w:val="en-US"/>
        </w:rPr>
        <w:t>Germany's</w:t>
      </w:r>
      <w:r w:rsidRPr="6FACA1FF">
        <w:rPr>
          <w:lang w:val="en-US"/>
        </w:rPr>
        <w:t xml:space="preserve"> leading production companies, has added ROE Visual LED panels to its inventory. This strategic investment reflects their commitment to delivering cutting-edge technology and exceptional client service.</w:t>
      </w:r>
    </w:p>
    <w:p w14:paraId="00E3E902" w14:textId="77777777" w:rsidR="005555DF" w:rsidRPr="0007366F" w:rsidRDefault="005555DF" w:rsidP="005555DF">
      <w:pPr>
        <w:rPr>
          <w:lang w:val="en-US"/>
        </w:rPr>
      </w:pPr>
      <w:r w:rsidRPr="0007366F">
        <w:rPr>
          <w:lang w:val="en-US"/>
        </w:rPr>
        <w:br/>
        <w:t>N&amp;M is a renowned production company based in Germany, specializing in delivering premium solutions for events, productions, and installations. With decades of experience and a reputation for excellence, N&amp;M is a trusted partner for clients across the industry.</w:t>
      </w:r>
    </w:p>
    <w:p w14:paraId="426E91DF" w14:textId="77777777" w:rsidR="005555DF" w:rsidRPr="0007366F" w:rsidRDefault="005555DF" w:rsidP="005555DF">
      <w:pPr>
        <w:rPr>
          <w:lang w:val="en-US"/>
        </w:rPr>
      </w:pPr>
    </w:p>
    <w:p w14:paraId="26DEEEEE" w14:textId="2A6D1242" w:rsidR="005555DF" w:rsidRPr="0007366F" w:rsidRDefault="005555DF" w:rsidP="005555DF">
      <w:pPr>
        <w:rPr>
          <w:lang w:val="en-US"/>
        </w:rPr>
      </w:pPr>
      <w:r w:rsidRPr="0007366F">
        <w:rPr>
          <w:lang w:val="en-US"/>
        </w:rPr>
        <w:t xml:space="preserve">Renowned for their high-quality productions, </w:t>
      </w:r>
      <w:r w:rsidR="000B60BC">
        <w:rPr>
          <w:lang w:val="en-US"/>
        </w:rPr>
        <w:t>N&amp;M's</w:t>
      </w:r>
      <w:r w:rsidRPr="0007366F">
        <w:rPr>
          <w:lang w:val="en-US"/>
        </w:rPr>
        <w:t xml:space="preserve"> decision to choose ROE </w:t>
      </w:r>
      <w:r w:rsidR="000B60BC">
        <w:rPr>
          <w:lang w:val="en-US"/>
        </w:rPr>
        <w:t>Visual's</w:t>
      </w:r>
      <w:r w:rsidRPr="0007366F">
        <w:rPr>
          <w:lang w:val="en-US"/>
        </w:rPr>
        <w:t xml:space="preserve"> Topaz 2.6 LED panels stems from a meticulous evaluation process. Designed for maximum versatility and performance, these panels set a new benchmark in the industry for efficiency and visual excellence.</w:t>
      </w:r>
    </w:p>
    <w:p w14:paraId="5180FA60" w14:textId="77777777" w:rsidR="005555DF" w:rsidRPr="0007366F" w:rsidRDefault="005555DF" w:rsidP="005555DF">
      <w:pPr>
        <w:rPr>
          <w:lang w:val="en-US"/>
        </w:rPr>
      </w:pPr>
    </w:p>
    <w:p w14:paraId="5C120D84" w14:textId="7AFCEFEE" w:rsidR="005555DF" w:rsidRPr="0007366F" w:rsidRDefault="000B60BC" w:rsidP="005555DF">
      <w:pPr>
        <w:rPr>
          <w:lang w:val="en-US"/>
        </w:rPr>
      </w:pPr>
      <w:r>
        <w:rPr>
          <w:lang w:val="en-US"/>
        </w:rPr>
        <w:t>"</w:t>
      </w:r>
      <w:r w:rsidR="005555DF" w:rsidRPr="0007366F">
        <w:rPr>
          <w:lang w:val="en-US"/>
        </w:rPr>
        <w:t>Are you sure?</w:t>
      </w:r>
      <w:r>
        <w:rPr>
          <w:lang w:val="en-US"/>
        </w:rPr>
        <w:t>"</w:t>
      </w:r>
      <w:r w:rsidR="005555DF" w:rsidRPr="0007366F">
        <w:rPr>
          <w:lang w:val="en-US"/>
        </w:rPr>
        <w:t xml:space="preserve"> was the reaction from some when N&amp;M announced this innovative choice. The answer was a confident, </w:t>
      </w:r>
      <w:r>
        <w:rPr>
          <w:lang w:val="en-US"/>
        </w:rPr>
        <w:t>"</w:t>
      </w:r>
      <w:r w:rsidR="005555DF" w:rsidRPr="0007366F">
        <w:rPr>
          <w:lang w:val="en-US"/>
        </w:rPr>
        <w:t>Yes, we are.</w:t>
      </w:r>
      <w:r>
        <w:rPr>
          <w:lang w:val="en-US"/>
        </w:rPr>
        <w:t>"</w:t>
      </w:r>
      <w:r w:rsidR="005555DF" w:rsidRPr="0007366F">
        <w:rPr>
          <w:lang w:val="en-US"/>
        </w:rPr>
        <w:t xml:space="preserve"> </w:t>
      </w:r>
    </w:p>
    <w:p w14:paraId="3B9D5639" w14:textId="697CA6D1" w:rsidR="005555DF" w:rsidRPr="00451391" w:rsidRDefault="000B60BC" w:rsidP="005555DF">
      <w:pPr>
        <w:rPr>
          <w:lang w:val="en-US"/>
        </w:rPr>
      </w:pPr>
      <w:r>
        <w:rPr>
          <w:lang w:val="en-US"/>
        </w:rPr>
        <w:t>"</w:t>
      </w:r>
      <w:r w:rsidR="005555DF" w:rsidRPr="7E7E218F">
        <w:rPr>
          <w:lang w:val="en-US"/>
        </w:rPr>
        <w:t xml:space="preserve">Decisions for a new product are sometimes easy, but sometimes a more complex process. When it came time to decide on a new batch of indoor LED panels, the range of products and product combination options was pretty extensive. </w:t>
      </w:r>
      <w:r>
        <w:rPr>
          <w:lang w:val="en-US"/>
        </w:rPr>
        <w:t>"</w:t>
      </w:r>
      <w:r w:rsidR="005555DF" w:rsidRPr="7E7E218F">
        <w:rPr>
          <w:lang w:val="en-US"/>
        </w:rPr>
        <w:t>We approached this decision with an open mind, focusing on what would deliver the best results for our customers,</w:t>
      </w:r>
      <w:r>
        <w:rPr>
          <w:lang w:val="en-US"/>
        </w:rPr>
        <w:t>"</w:t>
      </w:r>
      <w:r w:rsidR="005555DF" w:rsidRPr="7E7E218F">
        <w:rPr>
          <w:lang w:val="en-US"/>
        </w:rPr>
        <w:t xml:space="preserve"> says Torsten Jacobs, </w:t>
      </w:r>
      <w:r w:rsidR="005555DF">
        <w:rPr>
          <w:lang w:val="en-US"/>
        </w:rPr>
        <w:t>General Manager</w:t>
      </w:r>
      <w:r w:rsidR="005555DF" w:rsidRPr="7E7E218F">
        <w:rPr>
          <w:lang w:val="en-US"/>
        </w:rPr>
        <w:t xml:space="preserve"> for </w:t>
      </w:r>
      <w:r w:rsidR="005555DF">
        <w:rPr>
          <w:lang w:val="en-US"/>
        </w:rPr>
        <w:t>N&amp;M.</w:t>
      </w:r>
    </w:p>
    <w:p w14:paraId="1E01974F" w14:textId="64C7973B" w:rsidR="005555DF" w:rsidRPr="0007366F" w:rsidRDefault="000B60BC" w:rsidP="005555DF">
      <w:pPr>
        <w:rPr>
          <w:lang w:val="en-US"/>
        </w:rPr>
      </w:pPr>
      <w:r>
        <w:rPr>
          <w:lang w:val="en-US"/>
        </w:rPr>
        <w:t>"</w:t>
      </w:r>
      <w:r w:rsidR="005555DF" w:rsidRPr="0007366F">
        <w:rPr>
          <w:lang w:val="en-US"/>
        </w:rPr>
        <w:t>The ROE Visual Topaz 2.6 impressed us with its short setup time and outstanding visual performance; together with the Brompton LED processing, we ensure our clients receive state-of-the-art solutions.</w:t>
      </w:r>
      <w:r>
        <w:rPr>
          <w:lang w:val="en-US"/>
        </w:rPr>
        <w:t>"</w:t>
      </w:r>
    </w:p>
    <w:p w14:paraId="3E1679EE" w14:textId="77777777" w:rsidR="005555DF" w:rsidRPr="0007366F" w:rsidRDefault="005555DF" w:rsidP="005555DF">
      <w:pPr>
        <w:rPr>
          <w:lang w:val="en-US"/>
        </w:rPr>
      </w:pPr>
    </w:p>
    <w:p w14:paraId="7F507D31" w14:textId="36BCEAB9" w:rsidR="005555DF" w:rsidRPr="0007366F" w:rsidRDefault="005555DF" w:rsidP="005555DF">
      <w:pPr>
        <w:rPr>
          <w:lang w:val="en-US"/>
        </w:rPr>
      </w:pPr>
      <w:r w:rsidRPr="0007366F">
        <w:rPr>
          <w:lang w:val="en-US"/>
        </w:rPr>
        <w:t xml:space="preserve">The investment in the Topaz 2.6 panels highlights </w:t>
      </w:r>
      <w:r w:rsidR="000B60BC">
        <w:rPr>
          <w:lang w:val="en-US"/>
        </w:rPr>
        <w:t>N&amp;M's</w:t>
      </w:r>
      <w:r w:rsidRPr="0007366F">
        <w:rPr>
          <w:lang w:val="en-US"/>
        </w:rPr>
        <w:t xml:space="preserve"> focus on efficiency and quality, empowering their clients with technology that meets the highest standards in the industry.</w:t>
      </w:r>
    </w:p>
    <w:p w14:paraId="4DDFC9EB" w14:textId="77777777" w:rsidR="005555DF" w:rsidRPr="0007366F" w:rsidRDefault="005555DF" w:rsidP="005555DF">
      <w:pPr>
        <w:rPr>
          <w:lang w:val="en-US"/>
        </w:rPr>
      </w:pPr>
    </w:p>
    <w:p w14:paraId="1D5225A6" w14:textId="27B856B0" w:rsidR="005555DF" w:rsidRPr="0007366F" w:rsidRDefault="000B60BC" w:rsidP="005555DF">
      <w:pPr>
        <w:rPr>
          <w:lang w:val="en-US"/>
        </w:rPr>
      </w:pPr>
      <w:r>
        <w:rPr>
          <w:lang w:val="en-US"/>
        </w:rPr>
        <w:t>"</w:t>
      </w:r>
      <w:r w:rsidR="005555DF" w:rsidRPr="0007366F">
        <w:rPr>
          <w:lang w:val="en-US"/>
        </w:rPr>
        <w:t>We are honored that N&amp;M has selected ROE Visual to enhance their already impressive portfolio of production services,</w:t>
      </w:r>
      <w:r>
        <w:rPr>
          <w:lang w:val="en-US"/>
        </w:rPr>
        <w:t>"</w:t>
      </w:r>
      <w:r w:rsidR="005555DF" w:rsidRPr="0007366F">
        <w:rPr>
          <w:lang w:val="en-US"/>
        </w:rPr>
        <w:t xml:space="preserve"> comments Erik Baum, Business Development EU for ROE Visual. </w:t>
      </w:r>
      <w:r>
        <w:rPr>
          <w:lang w:val="en-US"/>
        </w:rPr>
        <w:t>"</w:t>
      </w:r>
      <w:r w:rsidR="005555DF" w:rsidRPr="0007366F">
        <w:rPr>
          <w:lang w:val="en-US"/>
        </w:rPr>
        <w:t>Their decision to invest in the Topaz 2.6 underscores the trust and recognition that ROE Visual products enjoy among industry leaders.</w:t>
      </w:r>
      <w:r>
        <w:rPr>
          <w:lang w:val="en-US"/>
        </w:rPr>
        <w:t>"</w:t>
      </w:r>
    </w:p>
    <w:p w14:paraId="737B0CA5" w14:textId="77777777" w:rsidR="005555DF" w:rsidRPr="0007366F" w:rsidRDefault="005555DF" w:rsidP="005555DF">
      <w:pPr>
        <w:rPr>
          <w:lang w:val="en-US"/>
        </w:rPr>
      </w:pPr>
    </w:p>
    <w:p w14:paraId="52A110C0" w14:textId="02E7D0F8" w:rsidR="005555DF" w:rsidRPr="00451391" w:rsidRDefault="005555DF" w:rsidP="005555DF">
      <w:pPr>
        <w:rPr>
          <w:lang w:val="en-US"/>
        </w:rPr>
      </w:pPr>
      <w:r w:rsidRPr="6FACA1FF">
        <w:rPr>
          <w:lang w:val="en-US"/>
        </w:rPr>
        <w:t>With this investment, N&amp;M continues to lead the way in providing top-tier production services, ensuring their clients benefit from innovative technology tailored to meet their specific needs. One of the first productions where the Topaz LED panels were out to the test was</w:t>
      </w:r>
      <w:r w:rsidRPr="0007366F">
        <w:rPr>
          <w:lang w:val="en-US"/>
        </w:rPr>
        <w:t xml:space="preserve"> </w:t>
      </w:r>
      <w:r w:rsidR="000B60BC">
        <w:rPr>
          <w:lang w:val="en-US"/>
        </w:rPr>
        <w:t>"</w:t>
      </w:r>
      <w:r w:rsidRPr="6FACA1FF">
        <w:rPr>
          <w:lang w:val="en-US"/>
        </w:rPr>
        <w:t>SCOPE</w:t>
      </w:r>
      <w:r>
        <w:rPr>
          <w:lang w:val="en-US"/>
        </w:rPr>
        <w:t xml:space="preserve"> –</w:t>
      </w:r>
      <w:r w:rsidRPr="6FACA1FF">
        <w:rPr>
          <w:lang w:val="en-US"/>
        </w:rPr>
        <w:t xml:space="preserve"> the Business Festival</w:t>
      </w:r>
      <w:r w:rsidR="000B60BC">
        <w:rPr>
          <w:lang w:val="en-US"/>
        </w:rPr>
        <w:t>"</w:t>
      </w:r>
      <w:r w:rsidRPr="6FACA1FF">
        <w:rPr>
          <w:lang w:val="en-US"/>
        </w:rPr>
        <w:t xml:space="preserve"> </w:t>
      </w:r>
      <w:r w:rsidR="000B60BC">
        <w:rPr>
          <w:lang w:val="en-US"/>
        </w:rPr>
        <w:t>at</w:t>
      </w:r>
      <w:r w:rsidRPr="6FACA1FF">
        <w:rPr>
          <w:lang w:val="en-US"/>
        </w:rPr>
        <w:t xml:space="preserve"> the Confex </w:t>
      </w:r>
      <w:r w:rsidRPr="0007366F">
        <w:rPr>
          <w:lang w:val="en-US"/>
        </w:rPr>
        <w:t>Co</w:t>
      </w:r>
      <w:r w:rsidRPr="6FACA1FF">
        <w:rPr>
          <w:lang w:val="en-US"/>
        </w:rPr>
        <w:t xml:space="preserve">nference- and Exhibition Center in Cologne, which proved </w:t>
      </w:r>
      <w:r w:rsidR="000B60BC">
        <w:rPr>
          <w:lang w:val="en-US"/>
        </w:rPr>
        <w:t>N&amp;M's</w:t>
      </w:r>
      <w:r w:rsidRPr="6FACA1FF">
        <w:rPr>
          <w:lang w:val="en-US"/>
        </w:rPr>
        <w:t xml:space="preserve"> take on the investment right – the impressive setup was meticulous and visually stunning.</w:t>
      </w:r>
    </w:p>
    <w:p w14:paraId="080C6481" w14:textId="77777777" w:rsidR="005555DF" w:rsidRPr="0007366F" w:rsidRDefault="005555DF" w:rsidP="005555DF">
      <w:pPr>
        <w:rPr>
          <w:lang w:val="en-US"/>
        </w:rPr>
      </w:pPr>
    </w:p>
    <w:p w14:paraId="5E7858AA" w14:textId="77777777" w:rsidR="005555DF" w:rsidRPr="0007366F" w:rsidRDefault="005555DF" w:rsidP="005555DF">
      <w:pPr>
        <w:rPr>
          <w:lang w:val="en-US"/>
        </w:rPr>
      </w:pPr>
    </w:p>
    <w:p w14:paraId="70239E34" w14:textId="77777777" w:rsidR="00923098" w:rsidRPr="00BE3E17" w:rsidRDefault="00923098" w:rsidP="00923098">
      <w:pPr>
        <w:rPr>
          <w:rFonts w:ascii="Myriad Pro" w:hAnsi="Myriad Pro"/>
          <w:lang w:val="en-US"/>
        </w:rPr>
      </w:pPr>
    </w:p>
    <w:p w14:paraId="7A20A4EE" w14:textId="77777777" w:rsidR="00923098" w:rsidRPr="00BE3E17" w:rsidRDefault="00923098" w:rsidP="00923098">
      <w:pPr>
        <w:rPr>
          <w:rFonts w:ascii="Myriad Pro" w:hAnsi="Myriad Pro"/>
          <w:lang w:val="en-US"/>
        </w:rPr>
      </w:pPr>
    </w:p>
    <w:p w14:paraId="51642530" w14:textId="77777777" w:rsidR="00923098" w:rsidRPr="00BE3E17" w:rsidRDefault="00923098" w:rsidP="00923098">
      <w:pPr>
        <w:jc w:val="center"/>
        <w:rPr>
          <w:rFonts w:ascii="Myriad Pro" w:hAnsi="Myriad Pro"/>
          <w:lang w:val="en-US"/>
        </w:rPr>
      </w:pPr>
      <w:r w:rsidRPr="00BE3E17">
        <w:rPr>
          <w:rFonts w:ascii="Myriad Pro" w:hAnsi="Myriad Pro"/>
          <w:lang w:val="en-US"/>
        </w:rPr>
        <w:t>**ENDS**</w:t>
      </w:r>
    </w:p>
    <w:p w14:paraId="09F37D7B" w14:textId="77777777" w:rsidR="00923098" w:rsidRPr="00BE3E17" w:rsidRDefault="00923098" w:rsidP="00923098">
      <w:pPr>
        <w:rPr>
          <w:rFonts w:ascii="Myriad Pro" w:hAnsi="Myriad Pro"/>
          <w:lang w:val="en-US"/>
        </w:rPr>
      </w:pPr>
    </w:p>
    <w:p w14:paraId="5D217F65" w14:textId="637F5649" w:rsidR="00923098" w:rsidRPr="00BE3E17" w:rsidRDefault="00923098" w:rsidP="00923098">
      <w:pPr>
        <w:rPr>
          <w:rFonts w:ascii="Myriad Pro" w:hAnsi="Myriad Pro" w:cs="Segoe UI"/>
          <w:color w:val="0F0F0F"/>
          <w:lang w:val="en-US"/>
        </w:rPr>
      </w:pPr>
      <w:r w:rsidRPr="00BE3E17">
        <w:rPr>
          <w:rFonts w:ascii="Myriad Pro" w:hAnsi="Myriad Pro" w:cs="Segoe UI"/>
          <w:color w:val="0F0F0F"/>
          <w:lang w:val="en-US"/>
        </w:rPr>
        <w:t xml:space="preserve">For </w:t>
      </w:r>
      <w:r w:rsidR="005555DF">
        <w:rPr>
          <w:rFonts w:ascii="Myriad Pro" w:hAnsi="Myriad Pro" w:cs="Segoe UI"/>
          <w:color w:val="0F0F0F"/>
          <w:lang w:val="en-US"/>
        </w:rPr>
        <w:t xml:space="preserve">all </w:t>
      </w:r>
      <w:r w:rsidRPr="00BE3E17">
        <w:rPr>
          <w:rFonts w:ascii="Myriad Pro" w:hAnsi="Myriad Pro" w:cs="Segoe UI"/>
          <w:color w:val="0F0F0F"/>
          <w:lang w:val="en-US"/>
        </w:rPr>
        <w:t xml:space="preserve">media inquiries, please contact </w:t>
      </w:r>
      <w:hyperlink r:id="rId8" w:history="1">
        <w:r w:rsidRPr="00BE3E17">
          <w:rPr>
            <w:rStyle w:val="Hyperlink"/>
            <w:rFonts w:ascii="Myriad Pro" w:hAnsi="Myriad Pro" w:cs="Segoe UI"/>
            <w:lang w:val="en-US"/>
          </w:rPr>
          <w:t>marina@roevisual.eu</w:t>
        </w:r>
      </w:hyperlink>
    </w:p>
    <w:p w14:paraId="29F46AC1" w14:textId="397302CC" w:rsidR="007B4CCA" w:rsidRPr="00BE3E17" w:rsidRDefault="00923098" w:rsidP="00923098">
      <w:pPr>
        <w:rPr>
          <w:rFonts w:ascii="Myriad Pro" w:hAnsi="Myriad Pro"/>
          <w:lang w:val="en-US"/>
        </w:rPr>
      </w:pPr>
      <w:r w:rsidRPr="00BE3E17">
        <w:rPr>
          <w:rFonts w:ascii="Myriad Pro" w:hAnsi="Myriad Pro"/>
          <w:lang w:val="en-US"/>
        </w:rPr>
        <w:t> </w:t>
      </w:r>
    </w:p>
    <w:p w14:paraId="3850243B" w14:textId="77777777" w:rsidR="00923098" w:rsidRPr="00BE3E17" w:rsidRDefault="00923098" w:rsidP="00923098">
      <w:pPr>
        <w:rPr>
          <w:rFonts w:ascii="Myriad Pro" w:hAnsi="Myriad Pro"/>
          <w:lang w:val="en-US"/>
        </w:rPr>
      </w:pPr>
    </w:p>
    <w:p w14:paraId="758ACB90" w14:textId="77777777" w:rsidR="00923098" w:rsidRPr="00BE3E17" w:rsidRDefault="00923098" w:rsidP="00923098">
      <w:pPr>
        <w:rPr>
          <w:rFonts w:ascii="Myriad Pro" w:hAnsi="Myriad Pro"/>
          <w:lang w:val="en-US"/>
        </w:rPr>
      </w:pPr>
      <w:r w:rsidRPr="00BE3E17">
        <w:rPr>
          <w:rFonts w:ascii="Myriad Pro" w:hAnsi="Myriad Pro"/>
          <w:b/>
          <w:bCs/>
          <w:lang w:val="en-US"/>
        </w:rPr>
        <w:t>About ROE Visual</w:t>
      </w:r>
      <w:r w:rsidRPr="00BE3E17">
        <w:rPr>
          <w:rFonts w:ascii="MS Gothic" w:eastAsia="MS Gothic" w:hAnsi="MS Gothic" w:cs="MS Gothic" w:hint="eastAsia"/>
          <w:b/>
          <w:bCs/>
          <w:lang w:val="en-US"/>
        </w:rPr>
        <w:t> </w:t>
      </w:r>
      <w:r w:rsidRPr="00BE3E17">
        <w:rPr>
          <w:rFonts w:ascii="Myriad Pro" w:hAnsi="Myriad Pro"/>
          <w:lang w:val="en-US"/>
        </w:rPr>
        <w:br/>
        <w:t>ROE Visual delivers cutting-edge LED display technology that empowers creatives, designers, and technical professionals worldwide to bring their visions to life.</w:t>
      </w:r>
    </w:p>
    <w:p w14:paraId="68B0553C" w14:textId="32B330E7" w:rsidR="00923098" w:rsidRPr="00BE3E17" w:rsidRDefault="00923098" w:rsidP="00923098">
      <w:pPr>
        <w:rPr>
          <w:rFonts w:ascii="Myriad Pro" w:hAnsi="Myriad Pro"/>
          <w:lang w:val="en-US"/>
        </w:rPr>
      </w:pPr>
      <w:r w:rsidRPr="00BE3E17">
        <w:rPr>
          <w:rFonts w:ascii="Myriad Pro" w:hAnsi="Myriad Pro"/>
          <w:lang w:val="en-US"/>
        </w:rPr>
        <w:t>Founded in 2006, ROE Visual creates the </w:t>
      </w:r>
      <w:r w:rsidR="000B60BC">
        <w:rPr>
          <w:lang w:val="en-US"/>
        </w:rPr>
        <w:t>world's</w:t>
      </w:r>
      <w:r w:rsidRPr="00BE3E17">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4FC2DDA6" w14:textId="77777777" w:rsidR="00923098" w:rsidRPr="00BE3E17" w:rsidRDefault="00923098" w:rsidP="00923098">
      <w:pPr>
        <w:rPr>
          <w:rFonts w:ascii="Myriad Pro" w:hAnsi="Myriad Pro"/>
          <w:lang w:val="en-US"/>
        </w:rPr>
      </w:pPr>
      <w:r w:rsidRPr="00BE3E17">
        <w:rPr>
          <w:rFonts w:ascii="Myriad Pro" w:hAnsi="Myriad Pro"/>
          <w:lang w:val="en-US"/>
        </w:rPr>
        <w:t>For more information, please visit </w:t>
      </w:r>
      <w:hyperlink r:id="rId9" w:history="1">
        <w:r w:rsidRPr="00BE3E17">
          <w:rPr>
            <w:rStyle w:val="Hyperlink"/>
            <w:rFonts w:ascii="Myriad Pro" w:hAnsi="Myriad Pro"/>
            <w:lang w:val="en-US"/>
          </w:rPr>
          <w:t>www.roevisual.com</w:t>
        </w:r>
      </w:hyperlink>
      <w:r w:rsidRPr="00BE3E17">
        <w:rPr>
          <w:rFonts w:ascii="Myriad Pro" w:hAnsi="Myriad Pro"/>
          <w:lang w:val="en-US"/>
        </w:rPr>
        <w:t>.</w:t>
      </w:r>
    </w:p>
    <w:p w14:paraId="01BE1701" w14:textId="77777777" w:rsidR="00923098" w:rsidRPr="00BE3E17" w:rsidRDefault="00923098" w:rsidP="00923098">
      <w:pPr>
        <w:rPr>
          <w:rFonts w:ascii="Myriad Pro" w:hAnsi="Myriad Pro"/>
          <w:lang w:val="en-US"/>
        </w:rPr>
      </w:pPr>
      <w:r w:rsidRPr="00BE3E17">
        <w:rPr>
          <w:rFonts w:ascii="Myriad Pro" w:hAnsi="Myriad Pro"/>
          <w:lang w:val="en-US"/>
        </w:rPr>
        <w:t> </w:t>
      </w:r>
    </w:p>
    <w:p w14:paraId="748531D7" w14:textId="77777777" w:rsidR="00923098" w:rsidRPr="00BE3E17" w:rsidRDefault="00923098" w:rsidP="00923098">
      <w:pPr>
        <w:rPr>
          <w:rFonts w:ascii="Myriad Pro" w:hAnsi="Myriad Pro"/>
          <w:lang w:val="en-US"/>
        </w:rPr>
      </w:pPr>
    </w:p>
    <w:p w14:paraId="34D5F2F4" w14:textId="77777777" w:rsidR="00923098" w:rsidRPr="00BE3E17" w:rsidRDefault="00923098" w:rsidP="00923098">
      <w:pPr>
        <w:rPr>
          <w:rFonts w:ascii="Myriad Pro" w:hAnsi="Myriad Pro"/>
          <w:lang w:val="en-US"/>
        </w:rPr>
      </w:pPr>
    </w:p>
    <w:p w14:paraId="0ED64FFD" w14:textId="77777777" w:rsidR="00923098" w:rsidRPr="00BE3E17" w:rsidRDefault="00923098" w:rsidP="00923098">
      <w:pPr>
        <w:rPr>
          <w:lang w:val="en-US"/>
        </w:rPr>
      </w:pPr>
    </w:p>
    <w:p w14:paraId="20121F51" w14:textId="77777777" w:rsidR="004E6E7B" w:rsidRPr="00923098" w:rsidRDefault="004E6E7B" w:rsidP="000666E6">
      <w:pPr>
        <w:rPr>
          <w:rFonts w:ascii="Myriad Pro" w:hAnsi="Myriad Pro" w:cstheme="minorHAnsi"/>
          <w:color w:val="000000" w:themeColor="text1"/>
          <w:lang w:val="en-US"/>
        </w:rPr>
      </w:pPr>
    </w:p>
    <w:sectPr w:rsidR="004E6E7B" w:rsidRPr="00923098"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8B284" w14:textId="77777777" w:rsidR="004F028D" w:rsidRDefault="004F028D" w:rsidP="00174314">
      <w:r>
        <w:separator/>
      </w:r>
    </w:p>
  </w:endnote>
  <w:endnote w:type="continuationSeparator" w:id="0">
    <w:p w14:paraId="4756A6F3" w14:textId="77777777" w:rsidR="004F028D" w:rsidRDefault="004F028D"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hyperlink r:id="rId2" w:history="1">
      <w:r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51394" w14:textId="77777777" w:rsidR="004F028D" w:rsidRDefault="004F028D" w:rsidP="00174314">
      <w:r>
        <w:separator/>
      </w:r>
    </w:p>
  </w:footnote>
  <w:footnote w:type="continuationSeparator" w:id="0">
    <w:p w14:paraId="4F255BC5" w14:textId="77777777" w:rsidR="004F028D" w:rsidRDefault="004F028D"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81A12"/>
    <w:rsid w:val="000908B2"/>
    <w:rsid w:val="00092D41"/>
    <w:rsid w:val="000948D4"/>
    <w:rsid w:val="000A15D6"/>
    <w:rsid w:val="000A29BF"/>
    <w:rsid w:val="000A4D66"/>
    <w:rsid w:val="000A69D6"/>
    <w:rsid w:val="000A6BD6"/>
    <w:rsid w:val="000B031E"/>
    <w:rsid w:val="000B43FB"/>
    <w:rsid w:val="000B60BC"/>
    <w:rsid w:val="000C3590"/>
    <w:rsid w:val="000C749D"/>
    <w:rsid w:val="000D225A"/>
    <w:rsid w:val="000D3064"/>
    <w:rsid w:val="000D356C"/>
    <w:rsid w:val="000E1CC4"/>
    <w:rsid w:val="000E2A20"/>
    <w:rsid w:val="000E5323"/>
    <w:rsid w:val="000E6DA1"/>
    <w:rsid w:val="000E741A"/>
    <w:rsid w:val="000F0EC7"/>
    <w:rsid w:val="000F49E5"/>
    <w:rsid w:val="000F5486"/>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86654"/>
    <w:rsid w:val="00194FC1"/>
    <w:rsid w:val="001A39F7"/>
    <w:rsid w:val="001B2B15"/>
    <w:rsid w:val="001B7638"/>
    <w:rsid w:val="001C6F93"/>
    <w:rsid w:val="001D18D3"/>
    <w:rsid w:val="001D3A99"/>
    <w:rsid w:val="001D61EB"/>
    <w:rsid w:val="001D6899"/>
    <w:rsid w:val="001D6B9F"/>
    <w:rsid w:val="001D7722"/>
    <w:rsid w:val="001E2478"/>
    <w:rsid w:val="001E33B2"/>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1F5"/>
    <w:rsid w:val="002B4C03"/>
    <w:rsid w:val="002B5B4D"/>
    <w:rsid w:val="002B6369"/>
    <w:rsid w:val="002B7F78"/>
    <w:rsid w:val="002C3CD8"/>
    <w:rsid w:val="002C42B2"/>
    <w:rsid w:val="002D0F7E"/>
    <w:rsid w:val="002D4B0E"/>
    <w:rsid w:val="002E1B29"/>
    <w:rsid w:val="002E21E2"/>
    <w:rsid w:val="002E5A19"/>
    <w:rsid w:val="002E7556"/>
    <w:rsid w:val="002F23A3"/>
    <w:rsid w:val="002F7281"/>
    <w:rsid w:val="003021D8"/>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54AB0"/>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28D"/>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555DF"/>
    <w:rsid w:val="005638B9"/>
    <w:rsid w:val="00572385"/>
    <w:rsid w:val="005803F1"/>
    <w:rsid w:val="00587910"/>
    <w:rsid w:val="00587AB7"/>
    <w:rsid w:val="005903D3"/>
    <w:rsid w:val="005918C7"/>
    <w:rsid w:val="00595DE3"/>
    <w:rsid w:val="005A0B1B"/>
    <w:rsid w:val="005A3445"/>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5D3F"/>
    <w:rsid w:val="00607229"/>
    <w:rsid w:val="006216AF"/>
    <w:rsid w:val="00632892"/>
    <w:rsid w:val="00634165"/>
    <w:rsid w:val="00635378"/>
    <w:rsid w:val="006377C7"/>
    <w:rsid w:val="006378EE"/>
    <w:rsid w:val="00644FEE"/>
    <w:rsid w:val="00645D00"/>
    <w:rsid w:val="00651622"/>
    <w:rsid w:val="0065516A"/>
    <w:rsid w:val="00656ACC"/>
    <w:rsid w:val="00657BA2"/>
    <w:rsid w:val="006605CF"/>
    <w:rsid w:val="00660CA6"/>
    <w:rsid w:val="00662C5E"/>
    <w:rsid w:val="00664AD2"/>
    <w:rsid w:val="00674ADB"/>
    <w:rsid w:val="00675D5C"/>
    <w:rsid w:val="006827E5"/>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46A9"/>
    <w:rsid w:val="00796A5C"/>
    <w:rsid w:val="007A327B"/>
    <w:rsid w:val="007A4C50"/>
    <w:rsid w:val="007B3EE9"/>
    <w:rsid w:val="007B4CCA"/>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2CAB"/>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3098"/>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4791"/>
    <w:rsid w:val="00977C2D"/>
    <w:rsid w:val="009A1320"/>
    <w:rsid w:val="009A2FE6"/>
    <w:rsid w:val="009A34FD"/>
    <w:rsid w:val="009A358D"/>
    <w:rsid w:val="009B5C94"/>
    <w:rsid w:val="009C0826"/>
    <w:rsid w:val="009C684F"/>
    <w:rsid w:val="009E22F4"/>
    <w:rsid w:val="009E35D3"/>
    <w:rsid w:val="009E42CD"/>
    <w:rsid w:val="009F0698"/>
    <w:rsid w:val="00A001CC"/>
    <w:rsid w:val="00A05AE1"/>
    <w:rsid w:val="00A076FB"/>
    <w:rsid w:val="00A07E2D"/>
    <w:rsid w:val="00A20D97"/>
    <w:rsid w:val="00A30798"/>
    <w:rsid w:val="00A33B3B"/>
    <w:rsid w:val="00A3687F"/>
    <w:rsid w:val="00A41893"/>
    <w:rsid w:val="00A42C82"/>
    <w:rsid w:val="00A44E48"/>
    <w:rsid w:val="00A45C80"/>
    <w:rsid w:val="00A46025"/>
    <w:rsid w:val="00A57ECA"/>
    <w:rsid w:val="00A6589E"/>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636"/>
    <w:rsid w:val="00C658A9"/>
    <w:rsid w:val="00C7113C"/>
    <w:rsid w:val="00C726E0"/>
    <w:rsid w:val="00CA377D"/>
    <w:rsid w:val="00CA4CDC"/>
    <w:rsid w:val="00CA795B"/>
    <w:rsid w:val="00CB0720"/>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F01B38"/>
    <w:rsid w:val="00F10B95"/>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033A"/>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12252176">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529</Words>
  <Characters>3078</Characters>
  <Application>Microsoft Office Word</Application>
  <DocSecurity>0</DocSecurity>
  <Lines>68</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2025-01-29T08:48:00Z</dcterms:created>
  <dcterms:modified xsi:type="dcterms:W3CDTF">2025-01-29T08:50:00Z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